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0E" w:rsidRPr="00A15F0E" w:rsidRDefault="00B358D4" w:rsidP="00A15F0E">
      <w:pPr>
        <w:tabs>
          <w:tab w:val="left" w:pos="0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ОБЩЕСТВО С ОГРАНИЧЕННОЙ ОТВЕТСТВЕННОСТЬЮ</w:t>
      </w:r>
    </w:p>
    <w:p w:rsidR="00A15F0E" w:rsidRPr="00A15F0E" w:rsidRDefault="00B358D4" w:rsidP="00A15F0E">
      <w:pPr>
        <w:tabs>
          <w:tab w:val="left" w:pos="0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332422">
        <w:rPr>
          <w:rFonts w:ascii="Times New Roman" w:eastAsia="Times New Roman" w:hAnsi="Times New Roman" w:cs="Times New Roman"/>
          <w:b/>
          <w:bCs/>
          <w:sz w:val="24"/>
          <w:szCs w:val="24"/>
        </w:rPr>
        <w:t>Верконт</w:t>
      </w:r>
      <w:proofErr w:type="spellEnd"/>
      <w:r w:rsidR="003324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Сервис</w:t>
      </w:r>
      <w:r w:rsidR="00A15F0E" w:rsidRPr="00A15F0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15F0E" w:rsidRPr="00A15F0E" w:rsidRDefault="00332422" w:rsidP="00A15F0E">
      <w:pPr>
        <w:tabs>
          <w:tab w:val="left" w:pos="0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(ООО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Верконт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Сервис</w:t>
      </w:r>
      <w:r w:rsidR="00A15F0E" w:rsidRPr="00A15F0E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15F0E" w:rsidRPr="00A15F0E" w:rsidRDefault="00A15F0E" w:rsidP="00A15F0E">
      <w:pPr>
        <w:tabs>
          <w:tab w:val="left" w:pos="0"/>
          <w:tab w:val="left" w:pos="1276"/>
          <w:tab w:val="left" w:pos="1418"/>
          <w:tab w:val="left" w:pos="1560"/>
          <w:tab w:val="left" w:pos="1701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257"/>
        <w:tblW w:w="10031" w:type="dxa"/>
        <w:tblLook w:val="0000" w:firstRow="0" w:lastRow="0" w:firstColumn="0" w:lastColumn="0" w:noHBand="0" w:noVBand="0"/>
      </w:tblPr>
      <w:tblGrid>
        <w:gridCol w:w="5495"/>
        <w:gridCol w:w="4536"/>
      </w:tblGrid>
      <w:tr w:rsidR="00A15F0E" w:rsidRPr="00A15F0E" w:rsidTr="00DB46AD">
        <w:trPr>
          <w:cantSplit/>
          <w:trHeight w:val="1443"/>
        </w:trPr>
        <w:tc>
          <w:tcPr>
            <w:tcW w:w="5495" w:type="dxa"/>
            <w:vAlign w:val="center"/>
          </w:tcPr>
          <w:p w:rsidR="00A15F0E" w:rsidRPr="00A15F0E" w:rsidRDefault="00A15F0E" w:rsidP="00A15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F0E" w:rsidRPr="00A15F0E" w:rsidRDefault="00A15F0E" w:rsidP="00A15F0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15F0E" w:rsidRPr="00A15F0E" w:rsidRDefault="00A15F0E" w:rsidP="00A1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F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A15F0E" w:rsidRPr="00A15F0E" w:rsidRDefault="00B358D4" w:rsidP="00A1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  <w:r w:rsidR="00A15F0E" w:rsidRPr="00A15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242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332422">
              <w:rPr>
                <w:rFonts w:ascii="Times New Roman" w:eastAsia="Times New Roman" w:hAnsi="Times New Roman" w:cs="Times New Roman"/>
                <w:sz w:val="24"/>
                <w:szCs w:val="24"/>
              </w:rPr>
              <w:t>Верконт</w:t>
            </w:r>
            <w:proofErr w:type="spellEnd"/>
            <w:r w:rsidR="00332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15F0E" w:rsidRPr="00A15F0E" w:rsidRDefault="00A15F0E" w:rsidP="00A1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5F0E" w:rsidRPr="00A15F0E" w:rsidRDefault="00332422" w:rsidP="00A1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__________________И.А</w:t>
            </w:r>
            <w:r w:rsidR="00A15F0E" w:rsidRPr="00A15F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Рубан</w:t>
            </w:r>
          </w:p>
          <w:p w:rsidR="00A15F0E" w:rsidRPr="00A15F0E" w:rsidRDefault="00DA2935" w:rsidP="00A1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__.__. 2015</w:t>
            </w:r>
            <w:r w:rsidR="00A15F0E" w:rsidRPr="00A15F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15F0E" w:rsidRPr="00A15F0E" w:rsidRDefault="00A15F0E" w:rsidP="00A15F0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872FB2" w:rsidTr="00872FB2">
        <w:trPr>
          <w:tblCellSpacing w:w="15" w:type="dxa"/>
        </w:trPr>
        <w:tc>
          <w:tcPr>
            <w:tcW w:w="5000" w:type="pct"/>
            <w:vAlign w:val="center"/>
          </w:tcPr>
          <w:p w:rsidR="00872FB2" w:rsidRDefault="00872FB2">
            <w:pPr>
              <w:rPr>
                <w:sz w:val="24"/>
                <w:szCs w:val="24"/>
              </w:rPr>
            </w:pPr>
          </w:p>
        </w:tc>
        <w:tc>
          <w:tcPr>
            <w:tcW w:w="5000" w:type="pct"/>
            <w:vAlign w:val="center"/>
          </w:tcPr>
          <w:p w:rsidR="00872FB2" w:rsidRDefault="00872FB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000" w:type="pct"/>
            <w:vAlign w:val="center"/>
          </w:tcPr>
          <w:p w:rsidR="00872FB2" w:rsidRDefault="00872FB2">
            <w:pPr>
              <w:jc w:val="right"/>
              <w:rPr>
                <w:sz w:val="24"/>
                <w:szCs w:val="24"/>
              </w:rPr>
            </w:pPr>
          </w:p>
        </w:tc>
      </w:tr>
    </w:tbl>
    <w:p w:rsidR="00872FB2" w:rsidRDefault="00872FB2" w:rsidP="00872FB2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7"/>
      </w:tblGrid>
      <w:tr w:rsidR="00872FB2" w:rsidTr="00872FB2">
        <w:trPr>
          <w:tblCellSpacing w:w="15" w:type="dxa"/>
        </w:trPr>
        <w:tc>
          <w:tcPr>
            <w:tcW w:w="0" w:type="auto"/>
            <w:hideMark/>
          </w:tcPr>
          <w:p w:rsidR="00872FB2" w:rsidRDefault="00872FB2" w:rsidP="00872FB2">
            <w:pPr>
              <w:pStyle w:val="1"/>
              <w:jc w:val="center"/>
            </w:pPr>
            <w:r>
              <w:rPr>
                <w:sz w:val="24"/>
                <w:szCs w:val="24"/>
              </w:rPr>
              <w:t>Положение о платных образовательных услугах в ООО «</w:t>
            </w:r>
            <w:proofErr w:type="spellStart"/>
            <w:r w:rsidR="00332422">
              <w:rPr>
                <w:sz w:val="24"/>
                <w:szCs w:val="24"/>
              </w:rPr>
              <w:t>Верконт</w:t>
            </w:r>
            <w:proofErr w:type="spellEnd"/>
            <w:r w:rsidR="00332422">
              <w:rPr>
                <w:sz w:val="24"/>
                <w:szCs w:val="24"/>
              </w:rPr>
              <w:t xml:space="preserve"> Сервис</w:t>
            </w:r>
            <w:r>
              <w:rPr>
                <w:sz w:val="24"/>
                <w:szCs w:val="24"/>
              </w:rPr>
              <w:t>»</w:t>
            </w:r>
          </w:p>
          <w:p w:rsidR="00872FB2" w:rsidRDefault="00872FB2" w:rsidP="00872FB2">
            <w:pPr>
              <w:pStyle w:val="2"/>
              <w:jc w:val="center"/>
            </w:pPr>
            <w:r>
              <w:rPr>
                <w:sz w:val="24"/>
                <w:szCs w:val="24"/>
              </w:rPr>
              <w:t>1. Общие положения</w:t>
            </w:r>
          </w:p>
          <w:p w:rsidR="00872FB2" w:rsidRDefault="00872FB2" w:rsidP="00872FB2">
            <w:pPr>
              <w:pStyle w:val="ae"/>
              <w:jc w:val="both"/>
            </w:pPr>
            <w:r>
              <w:t xml:space="preserve">1.1. </w:t>
            </w:r>
            <w:proofErr w:type="gramStart"/>
            <w:r>
              <w:t>Положение о платных образовательных услугах разработано в соответствии с Гражданским кодексом Российской Федерации, Бюджетным кодексом Российской Федерации, Законом РФ от 29.12.2012 г. "Об образовании в Российской Федерации", Законом РФ "О защите прав потребителей", Постановлением Правительства РФ от 15.08.2013 г. № 706 "Об утверждении Правил оказания платных образовательных услуг", Приказом Министерства образования и науки Российской Федерации от 01.07.2013 г., № 499 «Об утверждении</w:t>
            </w:r>
            <w:proofErr w:type="gramEnd"/>
            <w:r>
              <w:t xml:space="preserve"> Порядка организации и осуществления образовательной деятельности по дополнительным профессиональным программам», Уставом организации.</w:t>
            </w:r>
          </w:p>
          <w:p w:rsidR="00872FB2" w:rsidRDefault="00872FB2" w:rsidP="00872FB2">
            <w:pPr>
              <w:pStyle w:val="ae"/>
              <w:jc w:val="both"/>
            </w:pPr>
            <w:r>
              <w:t>1.2. Настоящее Положение определяет виды и порядок оказания платных образовательных услуг в Обществе с ограниченной ответственностью «</w:t>
            </w:r>
            <w:proofErr w:type="spellStart"/>
            <w:r w:rsidR="00332422">
              <w:t>Верконт</w:t>
            </w:r>
            <w:proofErr w:type="spellEnd"/>
            <w:r w:rsidR="00332422">
              <w:t xml:space="preserve"> Сервис</w:t>
            </w:r>
            <w:r>
              <w:t>» (далее - Организация) слушателям, предприятиям, организациям, учреждениям.</w:t>
            </w:r>
          </w:p>
          <w:p w:rsidR="00872FB2" w:rsidRDefault="00872FB2" w:rsidP="00872FB2">
            <w:pPr>
              <w:pStyle w:val="ae"/>
              <w:jc w:val="both"/>
            </w:pPr>
            <w:r>
              <w:t>1.3. Для целей настоящего Положения используются следующие основные понятия:</w:t>
            </w:r>
          </w:p>
          <w:p w:rsidR="00872FB2" w:rsidRDefault="00872FB2" w:rsidP="00872FB2">
            <w:pPr>
              <w:pStyle w:val="ae"/>
              <w:jc w:val="both"/>
            </w:pPr>
            <w:r>
              <w:t>Платные образовательные услуги - деятельность, направленная на обучение специалистов соответствующего уровня образования по программам дополнительного профессионального образования</w:t>
            </w:r>
            <w:r w:rsidR="00DA2935">
              <w:t>, профессионального обучения</w:t>
            </w:r>
            <w:r>
              <w:t>.</w:t>
            </w:r>
          </w:p>
          <w:p w:rsidR="00872FB2" w:rsidRDefault="00872FB2" w:rsidP="00872FB2">
            <w:pPr>
              <w:pStyle w:val="ae"/>
              <w:jc w:val="both"/>
            </w:pPr>
            <w:r>
              <w:t>Исполнитель – Общество с ограниченной ответственностью «</w:t>
            </w:r>
            <w:proofErr w:type="spellStart"/>
            <w:r w:rsidR="00332422">
              <w:t>Верконт</w:t>
            </w:r>
            <w:proofErr w:type="spellEnd"/>
            <w:r w:rsidR="00332422">
              <w:t xml:space="preserve"> Сервис» (ООО «</w:t>
            </w:r>
            <w:proofErr w:type="spellStart"/>
            <w:r w:rsidR="00332422">
              <w:t>Верконт</w:t>
            </w:r>
            <w:proofErr w:type="spellEnd"/>
            <w:r w:rsidR="00332422">
              <w:t xml:space="preserve"> Сервис</w:t>
            </w:r>
            <w:r>
              <w:t>»), оказывающее платные образовательные услуги по договору.</w:t>
            </w:r>
          </w:p>
          <w:p w:rsidR="00872FB2" w:rsidRDefault="00872FB2" w:rsidP="00872FB2">
            <w:pPr>
              <w:pStyle w:val="ae"/>
              <w:jc w:val="both"/>
            </w:pPr>
            <w:r>
              <w:t>Заказчик - юридическое или физическое лицо, заказывающее образовательные услуги и оплачивающее их. Заказчиком может быть организация независимо от ее организационно - правовой формы или физические лица, гарантирующие финансирование обучения.</w:t>
            </w:r>
          </w:p>
          <w:p w:rsidR="00872FB2" w:rsidRDefault="00872FB2" w:rsidP="00872FB2">
            <w:pPr>
              <w:pStyle w:val="ae"/>
              <w:jc w:val="both"/>
            </w:pPr>
            <w:r>
              <w:t>1.4. Платные образовательные услуги предоставляются с це</w:t>
            </w:r>
            <w:r w:rsidR="00DA2935">
              <w:t xml:space="preserve">лью повышения квалификации, </w:t>
            </w:r>
            <w:r>
              <w:t>профессиональной переподготовки</w:t>
            </w:r>
            <w:r w:rsidR="00DA2935">
              <w:t xml:space="preserve">, профессионального </w:t>
            </w:r>
            <w:proofErr w:type="gramStart"/>
            <w:r w:rsidR="00DA2935">
              <w:t>обучения</w:t>
            </w:r>
            <w:r>
              <w:t xml:space="preserve"> слушателей по программам</w:t>
            </w:r>
            <w:proofErr w:type="gramEnd"/>
            <w:r>
              <w:t xml:space="preserve"> дополнительного профессионального образования</w:t>
            </w:r>
            <w:r w:rsidR="00DA2935">
              <w:t>, программам профессионального обучения</w:t>
            </w:r>
            <w:r>
              <w:t>.</w:t>
            </w:r>
          </w:p>
          <w:p w:rsidR="00872FB2" w:rsidRDefault="00872FB2" w:rsidP="00872FB2">
            <w:pPr>
              <w:pStyle w:val="ae"/>
              <w:jc w:val="both"/>
            </w:pPr>
            <w:r>
              <w:t>1.5. Деятельность по оказанию платных образовательных услуг предусмотрена Уставом Организации.</w:t>
            </w:r>
          </w:p>
          <w:p w:rsidR="00872FB2" w:rsidRDefault="00872FB2" w:rsidP="00872FB2">
            <w:pPr>
              <w:pStyle w:val="ae"/>
              <w:jc w:val="both"/>
            </w:pPr>
            <w:r>
              <w:t xml:space="preserve">Организация оказывает платные образовательные услуги в соответствии с Лицензией на </w:t>
            </w:r>
            <w:r>
              <w:lastRenderedPageBreak/>
              <w:t>право ведения об</w:t>
            </w:r>
            <w:r w:rsidR="00DA2935">
              <w:t>разовательной деятельности от 16.09.2014 г., № 035443 с изменениями от 11.08.2015 г</w:t>
            </w:r>
            <w:proofErr w:type="gramStart"/>
            <w:r w:rsidR="00DA2935">
              <w:t>.</w:t>
            </w:r>
            <w:r>
              <w:t>.</w:t>
            </w:r>
            <w:proofErr w:type="gramEnd"/>
          </w:p>
          <w:p w:rsidR="00872FB2" w:rsidRDefault="007E3998" w:rsidP="00872FB2">
            <w:pPr>
              <w:pStyle w:val="ae"/>
              <w:jc w:val="both"/>
            </w:pPr>
            <w:r>
              <w:t>Организация</w:t>
            </w:r>
            <w:r w:rsidR="00872FB2">
              <w:t xml:space="preserve"> в обязательном порядке знакомит Заказчика с Уставом, Лицензией на </w:t>
            </w:r>
            <w:proofErr w:type="gramStart"/>
            <w:r w:rsidR="00872FB2">
              <w:t>право ведения</w:t>
            </w:r>
            <w:proofErr w:type="gramEnd"/>
            <w:r w:rsidR="00872FB2">
              <w:t xml:space="preserve"> образовательной деятельности и другими документами, регламентирующими организацию образовательного процесса.</w:t>
            </w:r>
          </w:p>
          <w:p w:rsidR="00872FB2" w:rsidRDefault="00872FB2" w:rsidP="00872FB2">
            <w:pPr>
              <w:pStyle w:val="ae"/>
              <w:jc w:val="both"/>
            </w:pPr>
            <w:r>
              <w:t>1.6. Платные образовательные услуги осуществляются за счет средств физических и юридических лиц.</w:t>
            </w:r>
          </w:p>
          <w:p w:rsidR="00872FB2" w:rsidRDefault="00872FB2" w:rsidP="00872FB2">
            <w:pPr>
              <w:pStyle w:val="ae"/>
              <w:jc w:val="both"/>
            </w:pPr>
            <w:r>
              <w:t xml:space="preserve">1.7. Настоящее Положение является обязательным для исполнения всеми преподавателями и работниками </w:t>
            </w:r>
            <w:r w:rsidR="007E3998">
              <w:t>Организации</w:t>
            </w:r>
            <w:r>
              <w:t>.</w:t>
            </w:r>
          </w:p>
          <w:p w:rsidR="00872FB2" w:rsidRDefault="00872FB2" w:rsidP="00872FB2">
            <w:pPr>
              <w:pStyle w:val="2"/>
              <w:jc w:val="both"/>
            </w:pPr>
            <w:r>
              <w:rPr>
                <w:sz w:val="24"/>
                <w:szCs w:val="24"/>
              </w:rPr>
              <w:t>2. Порядок организации предоставления платных образовательных услуг</w:t>
            </w:r>
          </w:p>
          <w:p w:rsidR="00872FB2" w:rsidRDefault="007E3998" w:rsidP="00872FB2">
            <w:pPr>
              <w:pStyle w:val="ae"/>
              <w:jc w:val="both"/>
            </w:pPr>
            <w:r>
              <w:t>2.1. Организации</w:t>
            </w:r>
            <w:r w:rsidR="00872FB2">
              <w:t xml:space="preserve"> для организации предоставления платных образовательных услуг необходимо:</w:t>
            </w:r>
          </w:p>
          <w:p w:rsidR="00872FB2" w:rsidRDefault="00872FB2" w:rsidP="00872FB2">
            <w:pPr>
              <w:pStyle w:val="ae"/>
              <w:jc w:val="both"/>
            </w:pPr>
            <w:r>
              <w:t xml:space="preserve">2.1.1. изучить спрос на платные образовательные услуги и определить предполагаемый контингент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872FB2" w:rsidRDefault="00872FB2" w:rsidP="00872FB2">
            <w:pPr>
              <w:pStyle w:val="ae"/>
              <w:jc w:val="both"/>
            </w:pPr>
            <w:r>
              <w:t>2.1.2. разработать и утвердить по каждому виду платных образовательных услуг программу дополнительного профессионального образования</w:t>
            </w:r>
            <w:r w:rsidR="00DA2935">
              <w:t>, программу профессионального обучения</w:t>
            </w:r>
            <w:r>
              <w:t>, учебный план, количество часов и сроки обучения;</w:t>
            </w:r>
          </w:p>
          <w:p w:rsidR="00872FB2" w:rsidRDefault="00872FB2" w:rsidP="00872FB2">
            <w:pPr>
              <w:pStyle w:val="ae"/>
              <w:jc w:val="both"/>
            </w:pPr>
            <w:r>
              <w:t xml:space="preserve">2.1.3. утвердить состав комиссии </w:t>
            </w:r>
            <w:r w:rsidR="007E3998">
              <w:t>для проведения итоговой аттестации</w:t>
            </w:r>
            <w:r>
              <w:t>;</w:t>
            </w:r>
          </w:p>
          <w:p w:rsidR="00872FB2" w:rsidRDefault="00872FB2" w:rsidP="00872FB2">
            <w:pPr>
              <w:pStyle w:val="ae"/>
              <w:jc w:val="both"/>
            </w:pPr>
            <w:r>
              <w:t xml:space="preserve">2.1.4. утвердить форму </w:t>
            </w:r>
            <w:r w:rsidR="007E3998">
              <w:t>документов</w:t>
            </w:r>
            <w:r>
              <w:t xml:space="preserve"> для выдачи слушателям после освоения программ дополнительного профессионального образования</w:t>
            </w:r>
            <w:r w:rsidR="00DA2935">
              <w:t>, программ профессионального обучения</w:t>
            </w:r>
            <w:r>
              <w:t>;</w:t>
            </w:r>
          </w:p>
          <w:p w:rsidR="00872FB2" w:rsidRDefault="00872FB2" w:rsidP="00872FB2">
            <w:pPr>
              <w:pStyle w:val="ae"/>
              <w:jc w:val="both"/>
            </w:pPr>
            <w:r>
              <w:t>2.1.5. определить требования к представлению Заказчиком документов, необходимых при оказании платной образовательной услуги (документ, удостоверяющий личность, диплом о высшем профессиональном или среднем профессиона</w:t>
            </w:r>
            <w:r w:rsidR="007E3998">
              <w:t>льном образовании, оформленная З</w:t>
            </w:r>
            <w:r>
              <w:t>аказчиком заявка на обучение);</w:t>
            </w:r>
          </w:p>
          <w:p w:rsidR="00872FB2" w:rsidRDefault="00872FB2" w:rsidP="00872FB2">
            <w:pPr>
              <w:pStyle w:val="ae"/>
              <w:jc w:val="both"/>
            </w:pPr>
            <w:r>
              <w:t>2.1.6. принять необходимые документы у Заказчика и заключить с ним договор на оказание платных образовательных услуг;</w:t>
            </w:r>
          </w:p>
          <w:p w:rsidR="00872FB2" w:rsidRDefault="00872FB2" w:rsidP="00872FB2">
            <w:pPr>
              <w:pStyle w:val="ae"/>
              <w:jc w:val="both"/>
            </w:pPr>
            <w:r>
              <w:t xml:space="preserve">2.1.7. подготовить проект приказа о зачислении Заказчика в число слушателей </w:t>
            </w:r>
            <w:r w:rsidR="007E3998">
              <w:t>Организации</w:t>
            </w:r>
            <w:r>
              <w:t>;</w:t>
            </w:r>
          </w:p>
          <w:p w:rsidR="00872FB2" w:rsidRDefault="00872FB2" w:rsidP="00872FB2">
            <w:pPr>
              <w:pStyle w:val="ae"/>
              <w:jc w:val="both"/>
            </w:pPr>
            <w:r>
              <w:t xml:space="preserve">2.1.8. определить кадровый состав, занятый предоставлением этих услуг. Для оказания платных образовательных услуг </w:t>
            </w:r>
            <w:r w:rsidR="007E3998">
              <w:t>Организация</w:t>
            </w:r>
            <w:r>
              <w:t xml:space="preserve"> может привлекать как работников </w:t>
            </w:r>
            <w:r w:rsidR="007E3998">
              <w:t>Организации</w:t>
            </w:r>
            <w:r>
              <w:t>, так и сторонних лиц.</w:t>
            </w:r>
          </w:p>
          <w:p w:rsidR="00872FB2" w:rsidRDefault="00872FB2" w:rsidP="00872FB2">
            <w:pPr>
              <w:pStyle w:val="ae"/>
              <w:jc w:val="both"/>
            </w:pPr>
            <w:r>
              <w:t xml:space="preserve">Со сторонними лицами могут быть заключены как трудовые договоры, так и гражданско-правовые договоры. Физические лица, занимающиеся индивидуальной трудовой педагогической деятельностью, обязаны быть зарегистрированными в качестве </w:t>
            </w:r>
            <w:r w:rsidR="007E3998">
              <w:t>индивидуальных предпринимателей.</w:t>
            </w:r>
          </w:p>
          <w:p w:rsidR="00872FB2" w:rsidRDefault="00872FB2" w:rsidP="00872FB2">
            <w:pPr>
              <w:pStyle w:val="ae"/>
              <w:jc w:val="both"/>
            </w:pPr>
            <w:r>
              <w:t>2.1.9. организовать итоговый контроль качества и количества оказанных платных образовательных</w:t>
            </w:r>
            <w:r w:rsidR="00DA2935">
              <w:t xml:space="preserve"> услуг</w:t>
            </w:r>
            <w:r>
              <w:t>;</w:t>
            </w:r>
          </w:p>
          <w:p w:rsidR="00872FB2" w:rsidRDefault="00872FB2" w:rsidP="00872FB2">
            <w:pPr>
              <w:pStyle w:val="ae"/>
              <w:jc w:val="both"/>
            </w:pPr>
            <w:r>
              <w:t xml:space="preserve">2.1.10. обеспечить Заказчика необходимым учебно-методическим комплексом для освоения </w:t>
            </w:r>
            <w:r>
              <w:lastRenderedPageBreak/>
              <w:t>программы дополнительного профессионального образования</w:t>
            </w:r>
            <w:r w:rsidR="00DA2935">
              <w:t>, программы профессионального обучения</w:t>
            </w:r>
            <w:r>
              <w:t>.</w:t>
            </w:r>
          </w:p>
          <w:p w:rsidR="00872FB2" w:rsidRDefault="00872FB2" w:rsidP="00872FB2">
            <w:pPr>
              <w:pStyle w:val="2"/>
              <w:jc w:val="both"/>
            </w:pPr>
            <w:r>
              <w:rPr>
                <w:sz w:val="24"/>
                <w:szCs w:val="24"/>
              </w:rPr>
              <w:t>3. Порядок заключения договоров</w:t>
            </w:r>
          </w:p>
          <w:p w:rsidR="00872FB2" w:rsidRDefault="00872FB2" w:rsidP="00872FB2">
            <w:pPr>
              <w:pStyle w:val="ae"/>
              <w:jc w:val="both"/>
            </w:pPr>
            <w:r>
              <w:t>3.1. Основанием для оказания платных образовательных услуг является договор. Договор заключается до начала их оказания.</w:t>
            </w:r>
          </w:p>
          <w:p w:rsidR="00872FB2" w:rsidRDefault="00872FB2" w:rsidP="00872FB2">
            <w:pPr>
              <w:pStyle w:val="ae"/>
              <w:jc w:val="both"/>
            </w:pPr>
            <w:r>
              <w:t>3.1.1. Договор, имеющий объем более одного листа, должен быть пронумерован, каждый лист договора удостоверяется подписями уполномоченных представителей сторон Договора, заверяется печатями.</w:t>
            </w:r>
          </w:p>
          <w:p w:rsidR="00872FB2" w:rsidRDefault="00872FB2" w:rsidP="00872FB2">
            <w:pPr>
              <w:pStyle w:val="ae"/>
              <w:jc w:val="both"/>
            </w:pPr>
            <w:r>
              <w:t>3.2. Порядок заключения Договора на оказание платных образовательных услуг:</w:t>
            </w:r>
          </w:p>
          <w:p w:rsidR="00872FB2" w:rsidRDefault="00872FB2" w:rsidP="00872FB2">
            <w:pPr>
              <w:pStyle w:val="ae"/>
              <w:jc w:val="both"/>
            </w:pPr>
            <w:r>
              <w:t xml:space="preserve">3.2.1. Договор на оказание платных образовательных услуг оформляется в письменной форме в двух экземплярах. Один экземпляр хранится в </w:t>
            </w:r>
            <w:r w:rsidR="007E3998">
              <w:t>Организации</w:t>
            </w:r>
            <w:r>
              <w:t>, второй -</w:t>
            </w:r>
            <w:r w:rsidR="00224B51">
              <w:t xml:space="preserve"> у Заказчика. Договор от имени Организации</w:t>
            </w:r>
            <w:r>
              <w:t xml:space="preserve"> подписывается </w:t>
            </w:r>
            <w:r w:rsidR="007E3998">
              <w:t xml:space="preserve">генеральным </w:t>
            </w:r>
            <w:r>
              <w:t>директо</w:t>
            </w:r>
            <w:r w:rsidR="007E3998">
              <w:t>ром или уполномоченным им лицом.</w:t>
            </w:r>
          </w:p>
          <w:p w:rsidR="00872FB2" w:rsidRDefault="00872FB2" w:rsidP="00872FB2">
            <w:pPr>
              <w:pStyle w:val="ae"/>
              <w:jc w:val="both"/>
            </w:pPr>
            <w:r>
              <w:t xml:space="preserve">3.2.2. Заказчик оплачивает оказываемые платные образовательные услуги в порядке </w:t>
            </w:r>
            <w:r w:rsidR="007E3998">
              <w:t>и в сроки, указанные в Договоре.</w:t>
            </w:r>
          </w:p>
          <w:p w:rsidR="00872FB2" w:rsidRDefault="000C792C" w:rsidP="00872FB2">
            <w:pPr>
              <w:pStyle w:val="ae"/>
              <w:jc w:val="both"/>
            </w:pPr>
            <w:r>
              <w:t>3.2.3. О</w:t>
            </w:r>
            <w:r w:rsidR="00872FB2">
              <w:t>бъем оказываемых платных образовательных услуг, их стоимость определяются в соответствии с пр</w:t>
            </w:r>
            <w:r>
              <w:t>иказом, утвержденным генеральным директором.</w:t>
            </w:r>
          </w:p>
          <w:p w:rsidR="00872FB2" w:rsidRDefault="00872FB2" w:rsidP="00872FB2">
            <w:pPr>
              <w:pStyle w:val="ae"/>
              <w:jc w:val="both"/>
            </w:pPr>
            <w:r>
              <w:t xml:space="preserve">3.2.4. Договор с Заказчиком на оказание платных образовательных услуг заключается на срок, в соответствии с утвержденным </w:t>
            </w:r>
            <w:r w:rsidR="000C792C">
              <w:t xml:space="preserve">генеральным </w:t>
            </w:r>
            <w:r>
              <w:t>директором графиком обучения, и должен предусматривать: предмет Договора, размер и условия оплаты услуги, права и обязанности сторон, порядок изменения и расторжения Договора, порядок ра</w:t>
            </w:r>
            <w:r w:rsidR="000C792C">
              <w:t>зрешения споров, особые условия.</w:t>
            </w:r>
          </w:p>
          <w:p w:rsidR="00872FB2" w:rsidRDefault="00872FB2" w:rsidP="00872FB2">
            <w:pPr>
              <w:pStyle w:val="ae"/>
              <w:jc w:val="both"/>
            </w:pPr>
            <w:r>
              <w:t xml:space="preserve">3.2.5. Договор является отчетным документом и должен храниться в </w:t>
            </w:r>
            <w:r w:rsidR="000C792C">
              <w:t>Организации</w:t>
            </w:r>
            <w:r>
              <w:t xml:space="preserve"> не менее 5 лет.</w:t>
            </w:r>
          </w:p>
          <w:p w:rsidR="00872FB2" w:rsidRDefault="00872FB2" w:rsidP="00872FB2">
            <w:pPr>
              <w:pStyle w:val="2"/>
              <w:jc w:val="both"/>
            </w:pPr>
            <w:r>
              <w:rPr>
                <w:sz w:val="24"/>
                <w:szCs w:val="24"/>
              </w:rPr>
              <w:t>4. Порядок получения и расходования средств</w:t>
            </w:r>
          </w:p>
          <w:p w:rsidR="00872FB2" w:rsidRDefault="00872FB2" w:rsidP="00872FB2">
            <w:pPr>
              <w:pStyle w:val="ae"/>
              <w:jc w:val="both"/>
            </w:pPr>
            <w:r>
              <w:t>4.1. Стоимость за обучение определяется на основе исследования рынка образовательных услуг в регионе.</w:t>
            </w:r>
          </w:p>
          <w:p w:rsidR="00872FB2" w:rsidRDefault="00872FB2" w:rsidP="00872FB2">
            <w:pPr>
              <w:pStyle w:val="ae"/>
              <w:jc w:val="both"/>
            </w:pPr>
            <w:r>
              <w:t>4.</w:t>
            </w:r>
            <w:r w:rsidR="000C792C">
              <w:t>2</w:t>
            </w:r>
            <w:r>
              <w:t xml:space="preserve">. Направления расходования денежных средств, получаемых </w:t>
            </w:r>
            <w:r w:rsidR="000C792C">
              <w:t>Организацией</w:t>
            </w:r>
            <w:r>
              <w:t xml:space="preserve"> от оказания платных образовательных услуг, устанавливаются соответствующими Положениями.</w:t>
            </w:r>
          </w:p>
          <w:p w:rsidR="00872FB2" w:rsidRDefault="000C792C" w:rsidP="00872FB2">
            <w:pPr>
              <w:pStyle w:val="ae"/>
              <w:jc w:val="both"/>
            </w:pPr>
            <w:r>
              <w:t xml:space="preserve">4.5. Оплата за </w:t>
            </w:r>
            <w:r w:rsidR="00872FB2">
              <w:t>образовательные</w:t>
            </w:r>
            <w:r>
              <w:t xml:space="preserve"> услуги</w:t>
            </w:r>
            <w:r w:rsidR="00872FB2">
              <w:t xml:space="preserve"> производится в безналичном порядке.</w:t>
            </w:r>
          </w:p>
          <w:p w:rsidR="00872FB2" w:rsidRDefault="00872FB2" w:rsidP="00872FB2">
            <w:pPr>
              <w:pStyle w:val="ae"/>
              <w:jc w:val="both"/>
            </w:pPr>
            <w:r>
              <w:t xml:space="preserve">Безналичные расчеты производятся через банковские учреждения и зачисляются на расчетный счет </w:t>
            </w:r>
            <w:r w:rsidR="000C792C">
              <w:t>Организации</w:t>
            </w:r>
            <w:r>
              <w:t>.</w:t>
            </w:r>
          </w:p>
          <w:p w:rsidR="00872FB2" w:rsidRDefault="00872FB2" w:rsidP="00872FB2">
            <w:pPr>
              <w:pStyle w:val="ae"/>
              <w:jc w:val="both"/>
            </w:pPr>
            <w:r>
              <w:t>Запрещается оплата за оказание платных образовательных услуг наличными деньгами преподавателям, непосредственно оказывающим данные услуги.</w:t>
            </w:r>
          </w:p>
          <w:p w:rsidR="00872FB2" w:rsidRDefault="00872FB2" w:rsidP="00872FB2">
            <w:pPr>
              <w:pStyle w:val="2"/>
              <w:jc w:val="both"/>
            </w:pPr>
            <w:r>
              <w:rPr>
                <w:sz w:val="24"/>
                <w:szCs w:val="24"/>
              </w:rPr>
              <w:t>5. Информация о платных образовательных услугах</w:t>
            </w:r>
          </w:p>
          <w:p w:rsidR="00872FB2" w:rsidRDefault="00872FB2" w:rsidP="00872FB2">
            <w:pPr>
              <w:pStyle w:val="ae"/>
              <w:jc w:val="both"/>
            </w:pPr>
            <w:r>
              <w:t xml:space="preserve">5.1. </w:t>
            </w:r>
            <w:r w:rsidR="000C792C">
              <w:t>Организация</w:t>
            </w:r>
            <w:r>
              <w:t xml:space="preserve"> обязан</w:t>
            </w:r>
            <w:r w:rsidR="000C792C">
              <w:t>а</w:t>
            </w:r>
            <w:r>
              <w:t xml:space="preserve"> до заключения договора и в период его действия предоставить </w:t>
            </w:r>
            <w:r>
              <w:lastRenderedPageBreak/>
              <w:t>Заказчику достоверную информацию об оказываемых платных образовательных услугах, обеспечивающую возможность их правильного выбора.</w:t>
            </w:r>
          </w:p>
          <w:p w:rsidR="00872FB2" w:rsidRDefault="00872FB2" w:rsidP="00872FB2">
            <w:pPr>
              <w:pStyle w:val="ae"/>
              <w:jc w:val="both"/>
            </w:pPr>
            <w:r>
              <w:t>5.2. Информация, доводимая до Заказчика (путем размещения в удобном для обозрения месте), должна содержать следующие сведения:</w:t>
            </w:r>
          </w:p>
          <w:p w:rsidR="00872FB2" w:rsidRDefault="00872FB2" w:rsidP="00872FB2">
            <w:pPr>
              <w:pStyle w:val="ae"/>
              <w:jc w:val="both"/>
            </w:pPr>
            <w:r>
              <w:t xml:space="preserve">- полное наименование и место нахождения </w:t>
            </w:r>
            <w:r w:rsidR="00224B51">
              <w:t>Организации</w:t>
            </w:r>
            <w:r>
              <w:t>;</w:t>
            </w:r>
          </w:p>
          <w:p w:rsidR="00872FB2" w:rsidRDefault="00872FB2" w:rsidP="00872FB2">
            <w:pPr>
              <w:pStyle w:val="ae"/>
              <w:jc w:val="both"/>
            </w:pPr>
            <w:r>
              <w:t xml:space="preserve">- сведения о наличии Лицензии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деятельности;</w:t>
            </w:r>
          </w:p>
          <w:p w:rsidR="00872FB2" w:rsidRDefault="00872FB2" w:rsidP="00872FB2">
            <w:pPr>
              <w:pStyle w:val="ae"/>
              <w:jc w:val="both"/>
            </w:pPr>
            <w:r>
              <w:t>- уровень и направленность реализуемых программ дополнительного профессионального образования,</w:t>
            </w:r>
            <w:r w:rsidR="00DA2935">
              <w:t xml:space="preserve"> программ профессионального обучения,</w:t>
            </w:r>
            <w:bookmarkStart w:id="0" w:name="_GoBack"/>
            <w:bookmarkEnd w:id="0"/>
            <w:r>
              <w:t xml:space="preserve"> формы и сроки их освоения;</w:t>
            </w:r>
          </w:p>
          <w:p w:rsidR="00872FB2" w:rsidRDefault="00872FB2" w:rsidP="00872FB2">
            <w:pPr>
              <w:pStyle w:val="ae"/>
              <w:jc w:val="both"/>
            </w:pPr>
            <w:r>
              <w:t>- перечень платных образовательных услуг;</w:t>
            </w:r>
          </w:p>
          <w:p w:rsidR="00872FB2" w:rsidRDefault="00872FB2" w:rsidP="00872FB2">
            <w:pPr>
              <w:pStyle w:val="ae"/>
              <w:jc w:val="both"/>
            </w:pPr>
            <w:r>
              <w:t>- стоимость образовательных услуг;</w:t>
            </w:r>
          </w:p>
          <w:p w:rsidR="00872FB2" w:rsidRDefault="00872FB2" w:rsidP="00872FB2">
            <w:pPr>
              <w:pStyle w:val="ae"/>
              <w:jc w:val="both"/>
            </w:pPr>
            <w:r>
              <w:t>- порядок зачисления и требования к слушателям;</w:t>
            </w:r>
          </w:p>
          <w:p w:rsidR="00872FB2" w:rsidRDefault="00872FB2" w:rsidP="00872FB2">
            <w:pPr>
              <w:pStyle w:val="ae"/>
              <w:jc w:val="both"/>
            </w:pPr>
            <w:r>
              <w:t>- форма документа, выдаваемого по окончании обучения.</w:t>
            </w:r>
          </w:p>
          <w:p w:rsidR="00872FB2" w:rsidRDefault="00872FB2" w:rsidP="00872FB2">
            <w:pPr>
              <w:pStyle w:val="ae"/>
              <w:jc w:val="both"/>
            </w:pPr>
            <w:r>
              <w:t xml:space="preserve">5.3. По требованию Заказчика </w:t>
            </w:r>
            <w:r w:rsidR="00224B51">
              <w:t>Организация</w:t>
            </w:r>
            <w:r>
              <w:t xml:space="preserve"> обязан</w:t>
            </w:r>
            <w:r w:rsidR="00224B51">
              <w:t>а</w:t>
            </w:r>
            <w:r>
              <w:t xml:space="preserve"> предоставить для ознакомления:</w:t>
            </w:r>
          </w:p>
          <w:p w:rsidR="00872FB2" w:rsidRDefault="00872FB2" w:rsidP="00872FB2">
            <w:pPr>
              <w:pStyle w:val="ae"/>
              <w:jc w:val="both"/>
            </w:pPr>
            <w:r>
              <w:t>Устав, настоящее Положение;</w:t>
            </w:r>
          </w:p>
          <w:p w:rsidR="00872FB2" w:rsidRDefault="00872FB2" w:rsidP="00872FB2">
            <w:pPr>
              <w:pStyle w:val="ae"/>
              <w:jc w:val="both"/>
            </w:pPr>
            <w:r>
              <w:t xml:space="preserve">адрес и телефон учредителя </w:t>
            </w:r>
            <w:r w:rsidR="00224B51">
              <w:t>Организации</w:t>
            </w:r>
            <w:r>
              <w:t>;</w:t>
            </w:r>
          </w:p>
          <w:p w:rsidR="00872FB2" w:rsidRDefault="00872FB2" w:rsidP="00872FB2">
            <w:pPr>
              <w:pStyle w:val="ae"/>
              <w:jc w:val="both"/>
            </w:pPr>
            <w:r>
              <w:t>образец договора;</w:t>
            </w:r>
          </w:p>
          <w:p w:rsidR="00872FB2" w:rsidRDefault="00872FB2" w:rsidP="00872FB2">
            <w:pPr>
              <w:pStyle w:val="ae"/>
              <w:jc w:val="both"/>
            </w:pPr>
            <w:r>
              <w:t>иные сведения, относящиеся к договору и соответствующей платной образовательной услуге.</w:t>
            </w:r>
          </w:p>
          <w:p w:rsidR="00872FB2" w:rsidRDefault="00872FB2" w:rsidP="00872FB2">
            <w:pPr>
              <w:pStyle w:val="ae"/>
              <w:jc w:val="both"/>
            </w:pPr>
            <w:r>
              <w:t xml:space="preserve">5.4. Способами доведения информации до Заказчика могут быть: объявления, буклеты, проспекты, информация на стенде </w:t>
            </w:r>
            <w:r w:rsidR="00224B51">
              <w:t>Организации</w:t>
            </w:r>
            <w:r>
              <w:t>, информаци</w:t>
            </w:r>
            <w:r w:rsidR="00224B51">
              <w:t>я на официальном сайте Организации</w:t>
            </w:r>
            <w:r>
              <w:t>.</w:t>
            </w:r>
          </w:p>
          <w:p w:rsidR="00872FB2" w:rsidRDefault="00872FB2" w:rsidP="00872FB2">
            <w:pPr>
              <w:pStyle w:val="2"/>
              <w:jc w:val="both"/>
            </w:pPr>
            <w:r>
              <w:rPr>
                <w:sz w:val="24"/>
                <w:szCs w:val="24"/>
              </w:rPr>
              <w:t>6. Заключительные положения</w:t>
            </w:r>
          </w:p>
          <w:p w:rsidR="00872FB2" w:rsidRDefault="00872FB2" w:rsidP="00872FB2">
            <w:pPr>
              <w:pStyle w:val="ae"/>
              <w:jc w:val="both"/>
            </w:pPr>
            <w:r>
              <w:t xml:space="preserve">6.1. Настоящее Положение утверждается </w:t>
            </w:r>
            <w:r w:rsidR="00224B51">
              <w:t>генеральным директором и вводится</w:t>
            </w:r>
            <w:r>
              <w:t xml:space="preserve"> в действие приказом </w:t>
            </w:r>
            <w:r w:rsidR="00224B51">
              <w:t xml:space="preserve">генерального </w:t>
            </w:r>
            <w:r>
              <w:t xml:space="preserve">директора </w:t>
            </w:r>
            <w:r w:rsidR="00224B51">
              <w:t>Организации</w:t>
            </w:r>
            <w:r>
              <w:t>.</w:t>
            </w:r>
          </w:p>
        </w:tc>
      </w:tr>
    </w:tbl>
    <w:p w:rsidR="00D6609D" w:rsidRPr="008575EF" w:rsidRDefault="00D6609D" w:rsidP="008575EF">
      <w:pPr>
        <w:pStyle w:val="ConsPlusTitle"/>
        <w:widowControl/>
        <w:spacing w:line="240" w:lineRule="atLeast"/>
        <w:ind w:left="1069"/>
        <w:rPr>
          <w:rFonts w:ascii="Times New Roman" w:hAnsi="Times New Roman" w:cs="Times New Roman"/>
          <w:caps/>
          <w:sz w:val="24"/>
          <w:szCs w:val="24"/>
        </w:rPr>
      </w:pPr>
    </w:p>
    <w:sectPr w:rsidR="00D6609D" w:rsidRPr="008575EF" w:rsidSect="00AB4E15">
      <w:headerReference w:type="default" r:id="rId9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2D" w:rsidRDefault="0011652D" w:rsidP="00790371">
      <w:pPr>
        <w:spacing w:after="0" w:line="240" w:lineRule="auto"/>
      </w:pPr>
      <w:r>
        <w:separator/>
      </w:r>
    </w:p>
  </w:endnote>
  <w:endnote w:type="continuationSeparator" w:id="0">
    <w:p w:rsidR="0011652D" w:rsidRDefault="0011652D" w:rsidP="0079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2D" w:rsidRDefault="0011652D" w:rsidP="00790371">
      <w:pPr>
        <w:spacing w:after="0" w:line="240" w:lineRule="auto"/>
      </w:pPr>
      <w:r>
        <w:separator/>
      </w:r>
    </w:p>
  </w:footnote>
  <w:footnote w:type="continuationSeparator" w:id="0">
    <w:p w:rsidR="0011652D" w:rsidRDefault="0011652D" w:rsidP="00790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2719"/>
    </w:sdtPr>
    <w:sdtEndPr/>
    <w:sdtContent>
      <w:p w:rsidR="00E42B68" w:rsidRDefault="00F31B8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9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42B68" w:rsidRDefault="00E42B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5030B4"/>
    <w:multiLevelType w:val="multilevel"/>
    <w:tmpl w:val="5EB47C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9D49E3"/>
    <w:multiLevelType w:val="multilevel"/>
    <w:tmpl w:val="BB789AB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0C49C3"/>
    <w:multiLevelType w:val="multilevel"/>
    <w:tmpl w:val="0804ED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7064FA"/>
    <w:multiLevelType w:val="hybridMultilevel"/>
    <w:tmpl w:val="48DEF256"/>
    <w:lvl w:ilvl="0" w:tplc="34E6D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E44F02"/>
    <w:multiLevelType w:val="multilevel"/>
    <w:tmpl w:val="E54877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5840D8A"/>
    <w:multiLevelType w:val="hybridMultilevel"/>
    <w:tmpl w:val="891ED864"/>
    <w:lvl w:ilvl="0" w:tplc="3450703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Times New Roman" w:hint="default"/>
        <w:sz w:val="20"/>
        <w:szCs w:val="20"/>
      </w:rPr>
    </w:lvl>
    <w:lvl w:ilvl="1" w:tplc="7BDE6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3018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E4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056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3E8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2D1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AC1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FEE2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8411F"/>
    <w:multiLevelType w:val="hybridMultilevel"/>
    <w:tmpl w:val="01F43D12"/>
    <w:lvl w:ilvl="0" w:tplc="C8CE3066">
      <w:start w:val="1"/>
      <w:numFmt w:val="upperRoman"/>
      <w:lvlText w:val="%1."/>
      <w:lvlJc w:val="left"/>
      <w:pPr>
        <w:ind w:left="3698" w:hanging="72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938F9"/>
    <w:multiLevelType w:val="multilevel"/>
    <w:tmpl w:val="D36E9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B7746B"/>
    <w:multiLevelType w:val="multilevel"/>
    <w:tmpl w:val="BC1E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60B81"/>
    <w:multiLevelType w:val="hybridMultilevel"/>
    <w:tmpl w:val="0832A54E"/>
    <w:lvl w:ilvl="0" w:tplc="34E6DAC8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0"/>
        <w:szCs w:val="20"/>
      </w:rPr>
    </w:lvl>
    <w:lvl w:ilvl="1" w:tplc="9A1E0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F02D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29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85C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6A4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12AA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2E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7242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7B5A91"/>
    <w:multiLevelType w:val="hybridMultilevel"/>
    <w:tmpl w:val="666C928E"/>
    <w:lvl w:ilvl="0" w:tplc="34E6D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D61EE3"/>
    <w:multiLevelType w:val="multilevel"/>
    <w:tmpl w:val="A190C3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2454746D"/>
    <w:multiLevelType w:val="hybridMultilevel"/>
    <w:tmpl w:val="80F0EE9A"/>
    <w:lvl w:ilvl="0" w:tplc="34E6D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713508"/>
    <w:multiLevelType w:val="multilevel"/>
    <w:tmpl w:val="E2C8AA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38A607DE"/>
    <w:multiLevelType w:val="hybridMultilevel"/>
    <w:tmpl w:val="17AC6650"/>
    <w:lvl w:ilvl="0" w:tplc="34E6DAC8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0"/>
        <w:szCs w:val="20"/>
      </w:rPr>
    </w:lvl>
    <w:lvl w:ilvl="1" w:tplc="9A1E0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F02D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29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85C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6A4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12AA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2E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7242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D47DA8"/>
    <w:multiLevelType w:val="hybridMultilevel"/>
    <w:tmpl w:val="F94A4C42"/>
    <w:lvl w:ilvl="0" w:tplc="34E6DAC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  <w:szCs w:val="20"/>
      </w:rPr>
    </w:lvl>
    <w:lvl w:ilvl="1" w:tplc="7BDE6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3018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E4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056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3E8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2D1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AC1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FEE2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D5067"/>
    <w:multiLevelType w:val="hybridMultilevel"/>
    <w:tmpl w:val="B36015B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0"/>
        <w:szCs w:val="20"/>
      </w:rPr>
    </w:lvl>
    <w:lvl w:ilvl="1" w:tplc="9A1E0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F02D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29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85C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6A4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12AA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2E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7242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6338D5"/>
    <w:multiLevelType w:val="multilevel"/>
    <w:tmpl w:val="D512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805601"/>
    <w:multiLevelType w:val="hybridMultilevel"/>
    <w:tmpl w:val="7DDCBDCC"/>
    <w:lvl w:ilvl="0" w:tplc="34E6DAC8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sz w:val="20"/>
        <w:szCs w:val="20"/>
      </w:rPr>
    </w:lvl>
    <w:lvl w:ilvl="1" w:tplc="9A1E0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F02D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3291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85C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6A4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12AA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2EF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7242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1C0E7C"/>
    <w:multiLevelType w:val="multilevel"/>
    <w:tmpl w:val="B41637A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52000BE4"/>
    <w:multiLevelType w:val="hybridMultilevel"/>
    <w:tmpl w:val="B36A8780"/>
    <w:lvl w:ilvl="0" w:tplc="34E6DAC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  <w:szCs w:val="20"/>
      </w:rPr>
    </w:lvl>
    <w:lvl w:ilvl="1" w:tplc="7BDE6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3018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FE4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7056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3E8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2D1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AC1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FEE2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AB6616"/>
    <w:multiLevelType w:val="hybridMultilevel"/>
    <w:tmpl w:val="34DC6E4E"/>
    <w:lvl w:ilvl="0" w:tplc="34E6D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FC03E2"/>
    <w:multiLevelType w:val="hybridMultilevel"/>
    <w:tmpl w:val="6CAEB184"/>
    <w:lvl w:ilvl="0" w:tplc="34E6D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BF5189"/>
    <w:multiLevelType w:val="multilevel"/>
    <w:tmpl w:val="7FAA3BDA"/>
    <w:lvl w:ilvl="0">
      <w:start w:val="3"/>
      <w:numFmt w:val="decimal"/>
      <w:lvlText w:val="%1."/>
      <w:lvlJc w:val="left"/>
      <w:pPr>
        <w:tabs>
          <w:tab w:val="num" w:pos="988"/>
        </w:tabs>
        <w:ind w:left="988" w:hanging="42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648"/>
        </w:tabs>
        <w:ind w:left="1648" w:hanging="108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2008"/>
        </w:tabs>
        <w:ind w:left="20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08"/>
        </w:tabs>
        <w:ind w:left="20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368"/>
        </w:tabs>
        <w:ind w:left="236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728"/>
        </w:tabs>
        <w:ind w:left="2728" w:hanging="2160"/>
      </w:pPr>
    </w:lvl>
  </w:abstractNum>
  <w:num w:numId="1">
    <w:abstractNumId w:val="8"/>
  </w:num>
  <w:num w:numId="2">
    <w:abstractNumId w:val="17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16"/>
  </w:num>
  <w:num w:numId="12">
    <w:abstractNumId w:val="16"/>
  </w:num>
  <w:num w:numId="1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0"/>
  </w:num>
  <w:num w:numId="18">
    <w:abstractNumId w:val="6"/>
  </w:num>
  <w:num w:numId="19">
    <w:abstractNumId w:val="18"/>
  </w:num>
  <w:num w:numId="20">
    <w:abstractNumId w:val="9"/>
  </w:num>
  <w:num w:numId="21">
    <w:abstractNumId w:val="15"/>
  </w:num>
  <w:num w:numId="22">
    <w:abstractNumId w:val="2"/>
  </w:num>
  <w:num w:numId="23">
    <w:abstractNumId w:val="20"/>
  </w:num>
  <w:num w:numId="24">
    <w:abstractNumId w:val="21"/>
  </w:num>
  <w:num w:numId="25">
    <w:abstractNumId w:val="12"/>
  </w:num>
  <w:num w:numId="26">
    <w:abstractNumId w:val="22"/>
  </w:num>
  <w:num w:numId="27">
    <w:abstractNumId w:val="3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2A"/>
    <w:rsid w:val="000172DC"/>
    <w:rsid w:val="000222C2"/>
    <w:rsid w:val="00027C65"/>
    <w:rsid w:val="00030219"/>
    <w:rsid w:val="000547EE"/>
    <w:rsid w:val="00083014"/>
    <w:rsid w:val="00084556"/>
    <w:rsid w:val="00086F55"/>
    <w:rsid w:val="000C792C"/>
    <w:rsid w:val="000D0C71"/>
    <w:rsid w:val="000D2F1C"/>
    <w:rsid w:val="000F11ED"/>
    <w:rsid w:val="001059BE"/>
    <w:rsid w:val="0011652D"/>
    <w:rsid w:val="001559E8"/>
    <w:rsid w:val="00155BB2"/>
    <w:rsid w:val="001613CD"/>
    <w:rsid w:val="00180DCE"/>
    <w:rsid w:val="001814F5"/>
    <w:rsid w:val="001B7667"/>
    <w:rsid w:val="001D2414"/>
    <w:rsid w:val="001E0CAE"/>
    <w:rsid w:val="001F192A"/>
    <w:rsid w:val="00204AF7"/>
    <w:rsid w:val="0021665D"/>
    <w:rsid w:val="00224B51"/>
    <w:rsid w:val="00226531"/>
    <w:rsid w:val="002305AA"/>
    <w:rsid w:val="00237B32"/>
    <w:rsid w:val="00246CB6"/>
    <w:rsid w:val="002504DE"/>
    <w:rsid w:val="002656C2"/>
    <w:rsid w:val="00275530"/>
    <w:rsid w:val="0027610C"/>
    <w:rsid w:val="00297EC3"/>
    <w:rsid w:val="002A3695"/>
    <w:rsid w:val="002A3CD1"/>
    <w:rsid w:val="002D413F"/>
    <w:rsid w:val="002F07F7"/>
    <w:rsid w:val="002F17AB"/>
    <w:rsid w:val="002F64B2"/>
    <w:rsid w:val="00306E47"/>
    <w:rsid w:val="00321005"/>
    <w:rsid w:val="00327DDD"/>
    <w:rsid w:val="00332422"/>
    <w:rsid w:val="00364570"/>
    <w:rsid w:val="00381512"/>
    <w:rsid w:val="003B6DA2"/>
    <w:rsid w:val="003D0B24"/>
    <w:rsid w:val="004029BD"/>
    <w:rsid w:val="00406D5D"/>
    <w:rsid w:val="00411427"/>
    <w:rsid w:val="004277C0"/>
    <w:rsid w:val="0046019A"/>
    <w:rsid w:val="00461675"/>
    <w:rsid w:val="0047062D"/>
    <w:rsid w:val="00477991"/>
    <w:rsid w:val="00491F9F"/>
    <w:rsid w:val="004946F1"/>
    <w:rsid w:val="004C4A64"/>
    <w:rsid w:val="004D294F"/>
    <w:rsid w:val="004E6EBA"/>
    <w:rsid w:val="005047AB"/>
    <w:rsid w:val="00517428"/>
    <w:rsid w:val="005241BA"/>
    <w:rsid w:val="0052583B"/>
    <w:rsid w:val="0053128A"/>
    <w:rsid w:val="00554EC2"/>
    <w:rsid w:val="00570E85"/>
    <w:rsid w:val="00572E2E"/>
    <w:rsid w:val="0059109B"/>
    <w:rsid w:val="005A2A05"/>
    <w:rsid w:val="005C0558"/>
    <w:rsid w:val="005C6299"/>
    <w:rsid w:val="005D4949"/>
    <w:rsid w:val="005F79BC"/>
    <w:rsid w:val="00614AD7"/>
    <w:rsid w:val="00626CB7"/>
    <w:rsid w:val="006576C6"/>
    <w:rsid w:val="00667B3E"/>
    <w:rsid w:val="0067798A"/>
    <w:rsid w:val="00684555"/>
    <w:rsid w:val="006A7E65"/>
    <w:rsid w:val="006E49D2"/>
    <w:rsid w:val="006F13E5"/>
    <w:rsid w:val="006F3544"/>
    <w:rsid w:val="00710EB9"/>
    <w:rsid w:val="0071284D"/>
    <w:rsid w:val="0073295A"/>
    <w:rsid w:val="00733D7F"/>
    <w:rsid w:val="00733F09"/>
    <w:rsid w:val="00750518"/>
    <w:rsid w:val="007526D5"/>
    <w:rsid w:val="00790371"/>
    <w:rsid w:val="0079720B"/>
    <w:rsid w:val="007A43ED"/>
    <w:rsid w:val="007A7E23"/>
    <w:rsid w:val="007C758B"/>
    <w:rsid w:val="007C7E98"/>
    <w:rsid w:val="007E3998"/>
    <w:rsid w:val="00802491"/>
    <w:rsid w:val="0080459B"/>
    <w:rsid w:val="00815CA8"/>
    <w:rsid w:val="008575EF"/>
    <w:rsid w:val="00864E75"/>
    <w:rsid w:val="00872FB2"/>
    <w:rsid w:val="008748FC"/>
    <w:rsid w:val="008802F4"/>
    <w:rsid w:val="008804FE"/>
    <w:rsid w:val="008A4C00"/>
    <w:rsid w:val="008C14DC"/>
    <w:rsid w:val="008D6182"/>
    <w:rsid w:val="008E62BE"/>
    <w:rsid w:val="008F0C24"/>
    <w:rsid w:val="009043BC"/>
    <w:rsid w:val="00920EB8"/>
    <w:rsid w:val="009231EB"/>
    <w:rsid w:val="009358D1"/>
    <w:rsid w:val="009502AF"/>
    <w:rsid w:val="009840E0"/>
    <w:rsid w:val="009B73CD"/>
    <w:rsid w:val="009C5AAD"/>
    <w:rsid w:val="009C5AEC"/>
    <w:rsid w:val="009F2649"/>
    <w:rsid w:val="00A0027B"/>
    <w:rsid w:val="00A07CBF"/>
    <w:rsid w:val="00A12E46"/>
    <w:rsid w:val="00A15F0E"/>
    <w:rsid w:val="00A17278"/>
    <w:rsid w:val="00A26149"/>
    <w:rsid w:val="00A30937"/>
    <w:rsid w:val="00AB4E15"/>
    <w:rsid w:val="00AF27BC"/>
    <w:rsid w:val="00B02A37"/>
    <w:rsid w:val="00B358D4"/>
    <w:rsid w:val="00B759BC"/>
    <w:rsid w:val="00B96189"/>
    <w:rsid w:val="00B97487"/>
    <w:rsid w:val="00B97BA4"/>
    <w:rsid w:val="00BA0B04"/>
    <w:rsid w:val="00BE4BD6"/>
    <w:rsid w:val="00BE5630"/>
    <w:rsid w:val="00C206AF"/>
    <w:rsid w:val="00C308DD"/>
    <w:rsid w:val="00C37B05"/>
    <w:rsid w:val="00C44BCE"/>
    <w:rsid w:val="00C628A7"/>
    <w:rsid w:val="00CB2C4F"/>
    <w:rsid w:val="00CC18F0"/>
    <w:rsid w:val="00CD62EB"/>
    <w:rsid w:val="00D030F0"/>
    <w:rsid w:val="00D1411B"/>
    <w:rsid w:val="00D6609D"/>
    <w:rsid w:val="00D9415F"/>
    <w:rsid w:val="00DA2935"/>
    <w:rsid w:val="00DA6E37"/>
    <w:rsid w:val="00DB17DE"/>
    <w:rsid w:val="00DB6A35"/>
    <w:rsid w:val="00DC07CB"/>
    <w:rsid w:val="00DF55B7"/>
    <w:rsid w:val="00E01A8D"/>
    <w:rsid w:val="00E15472"/>
    <w:rsid w:val="00E42B68"/>
    <w:rsid w:val="00E54312"/>
    <w:rsid w:val="00E54AC9"/>
    <w:rsid w:val="00E61F1A"/>
    <w:rsid w:val="00E72D51"/>
    <w:rsid w:val="00E75A79"/>
    <w:rsid w:val="00E8126B"/>
    <w:rsid w:val="00E9144E"/>
    <w:rsid w:val="00E977B3"/>
    <w:rsid w:val="00ED1211"/>
    <w:rsid w:val="00ED5A99"/>
    <w:rsid w:val="00EF412D"/>
    <w:rsid w:val="00F2314D"/>
    <w:rsid w:val="00F31B83"/>
    <w:rsid w:val="00F36633"/>
    <w:rsid w:val="00F40352"/>
    <w:rsid w:val="00FD71C2"/>
    <w:rsid w:val="00FE2AEF"/>
    <w:rsid w:val="00FF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2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192A"/>
    <w:rPr>
      <w:b/>
      <w:bCs/>
    </w:rPr>
  </w:style>
  <w:style w:type="character" w:customStyle="1" w:styleId="caps">
    <w:name w:val="caps"/>
    <w:basedOn w:val="a0"/>
    <w:rsid w:val="001F192A"/>
  </w:style>
  <w:style w:type="paragraph" w:styleId="a4">
    <w:name w:val="List Paragraph"/>
    <w:basedOn w:val="a"/>
    <w:uiPriority w:val="34"/>
    <w:qFormat/>
    <w:rsid w:val="008748FC"/>
    <w:pPr>
      <w:ind w:left="720"/>
      <w:contextualSpacing/>
    </w:pPr>
  </w:style>
  <w:style w:type="paragraph" w:customStyle="1" w:styleId="ConsPlusNormal">
    <w:name w:val="ConsPlusNormal"/>
    <w:rsid w:val="004616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9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371"/>
  </w:style>
  <w:style w:type="paragraph" w:styleId="a7">
    <w:name w:val="footer"/>
    <w:basedOn w:val="a"/>
    <w:link w:val="a8"/>
    <w:uiPriority w:val="99"/>
    <w:semiHidden/>
    <w:unhideWhenUsed/>
    <w:rsid w:val="0079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0371"/>
  </w:style>
  <w:style w:type="paragraph" w:styleId="a9">
    <w:name w:val="Title"/>
    <w:basedOn w:val="a"/>
    <w:link w:val="aa"/>
    <w:uiPriority w:val="10"/>
    <w:qFormat/>
    <w:rsid w:val="00D660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uiPriority w:val="10"/>
    <w:rsid w:val="00D660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66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5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75E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7526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2F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72F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7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2F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192A"/>
    <w:rPr>
      <w:b/>
      <w:bCs/>
    </w:rPr>
  </w:style>
  <w:style w:type="character" w:customStyle="1" w:styleId="caps">
    <w:name w:val="caps"/>
    <w:basedOn w:val="a0"/>
    <w:rsid w:val="001F192A"/>
  </w:style>
  <w:style w:type="paragraph" w:styleId="a4">
    <w:name w:val="List Paragraph"/>
    <w:basedOn w:val="a"/>
    <w:uiPriority w:val="34"/>
    <w:qFormat/>
    <w:rsid w:val="008748FC"/>
    <w:pPr>
      <w:ind w:left="720"/>
      <w:contextualSpacing/>
    </w:pPr>
  </w:style>
  <w:style w:type="paragraph" w:customStyle="1" w:styleId="ConsPlusNormal">
    <w:name w:val="ConsPlusNormal"/>
    <w:rsid w:val="004616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9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371"/>
  </w:style>
  <w:style w:type="paragraph" w:styleId="a7">
    <w:name w:val="footer"/>
    <w:basedOn w:val="a"/>
    <w:link w:val="a8"/>
    <w:uiPriority w:val="99"/>
    <w:semiHidden/>
    <w:unhideWhenUsed/>
    <w:rsid w:val="007903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0371"/>
  </w:style>
  <w:style w:type="paragraph" w:styleId="a9">
    <w:name w:val="Title"/>
    <w:basedOn w:val="a"/>
    <w:link w:val="aa"/>
    <w:uiPriority w:val="10"/>
    <w:qFormat/>
    <w:rsid w:val="00D6609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uiPriority w:val="10"/>
    <w:rsid w:val="00D660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66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5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75E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7526D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2F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72FB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e">
    <w:name w:val="Normal (Web)"/>
    <w:basedOn w:val="a"/>
    <w:uiPriority w:val="99"/>
    <w:unhideWhenUsed/>
    <w:rsid w:val="0087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10E2-011B-4CD8-965C-79A802C4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kornilova</dc:creator>
  <cp:keywords/>
  <dc:description/>
  <cp:lastModifiedBy>Irina</cp:lastModifiedBy>
  <cp:revision>6</cp:revision>
  <cp:lastPrinted>2014-05-12T08:36:00Z</cp:lastPrinted>
  <dcterms:created xsi:type="dcterms:W3CDTF">2016-01-25T07:59:00Z</dcterms:created>
  <dcterms:modified xsi:type="dcterms:W3CDTF">2016-01-25T08:11:00Z</dcterms:modified>
</cp:coreProperties>
</file>